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59" w:rsidRDefault="00A25259" w:rsidP="00A252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2525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Общие обязанности</w:t>
      </w:r>
    </w:p>
    <w:p w:rsidR="00A25259" w:rsidRPr="00A25259" w:rsidRDefault="00A25259" w:rsidP="00A252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2525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пешеходов и пассажиров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всех категорий участников дорожного движения есть правила, которые должны исполняться всеми, вне зависимости от статуса. Общие обязанности пешехода и пассажира закреплены в ПДД. К ним относят необходимость:</w:t>
      </w:r>
    </w:p>
    <w:p w:rsidR="00A25259" w:rsidRPr="00A25259" w:rsidRDefault="00A25259" w:rsidP="00A2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правила дорожного движения и придерживаться их;</w:t>
      </w:r>
    </w:p>
    <w:p w:rsidR="00A25259" w:rsidRPr="00A25259" w:rsidRDefault="00A25259" w:rsidP="00A2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различать знаки регулировщика и слушаться их, если он управляет потоками машин и людей;</w:t>
      </w:r>
    </w:p>
    <w:p w:rsidR="00A25259" w:rsidRPr="00A25259" w:rsidRDefault="00A25259" w:rsidP="00A2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участвовать в движении, руководствуясь сигналами светофора при его наличии на отрезке пути;</w:t>
      </w:r>
    </w:p>
    <w:p w:rsidR="00A25259" w:rsidRPr="00A25259" w:rsidRDefault="00A25259" w:rsidP="00A2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понимать требования разметки и дорожных знаков, выполнять их;</w:t>
      </w:r>
    </w:p>
    <w:p w:rsidR="00A25259" w:rsidRPr="00A25259" w:rsidRDefault="00A25259" w:rsidP="00A2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создавать помех движению, уважать других его участников, быть внимательным;</w:t>
      </w:r>
    </w:p>
    <w:p w:rsidR="00A25259" w:rsidRPr="00A25259" w:rsidRDefault="00A25259" w:rsidP="00A2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сопровождении детей следить за тем, чтобы они не оказались в опасной ситуации (одни на проезжей части) и не создали ее для других людей;</w:t>
      </w:r>
    </w:p>
    <w:p w:rsidR="00A25259" w:rsidRPr="00A25259" w:rsidRDefault="00A25259" w:rsidP="00A2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отвечать за чистоту дорог и окружающей среды, то есть не засорять их мусором;</w:t>
      </w:r>
    </w:p>
    <w:p w:rsidR="00A25259" w:rsidRPr="00A25259" w:rsidRDefault="00A25259" w:rsidP="00A2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выполнять правила, предписанные для участников движения с конкретным статусом.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 это способствует созданию на дорогах здоровой обстановки, порядка, то 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есть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конечном счете – общей безопасности.</w:t>
      </w:r>
    </w:p>
    <w:p w:rsidR="00A25259" w:rsidRPr="00A25259" w:rsidRDefault="00A25259" w:rsidP="00A2525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  <w:t>Конец формы</w:t>
      </w:r>
    </w:p>
    <w:p w:rsidR="00A25259" w:rsidRPr="00A25259" w:rsidRDefault="00A25259" w:rsidP="00A25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Основные нарушения ППД пешеходами</w:t>
      </w:r>
    </w:p>
    <w:p w:rsid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2525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lastRenderedPageBreak/>
        <w:t>1. Нарушение разметки и знаков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 обязаны знать, 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определении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пешеходного перехода. Он определяется, как часть дороги, которая обозначена знаками и (или) разметкой и выделена для перемещения пешеходов. Если разметки нет, ширина переходов устанавливается расстоянием между знаками.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В зависимости от ситуации переход обозначается по-разному:</w:t>
      </w:r>
    </w:p>
    <w:p w:rsidR="00A25259" w:rsidRPr="00A25259" w:rsidRDefault="00A25259" w:rsidP="00A252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разметка и знаки;</w:t>
      </w:r>
    </w:p>
    <w:p w:rsidR="00A25259" w:rsidRPr="00A25259" w:rsidRDefault="00A25259" w:rsidP="00A252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одна разметка;</w:t>
      </w:r>
    </w:p>
    <w:p w:rsidR="00A25259" w:rsidRPr="00A25259" w:rsidRDefault="00A25259" w:rsidP="00A252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одни знаки.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Незнание правил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Требование «Уступить дорогу» значит, что пешеход не может начать, возобновить, продолжить двигаться, а также совершать маневры, если эти действия мешают другим участникам движения, у которых преимущество перед ним. Большинство людей не знают этого требования и того, что сотрудники ДПС в каждой конкретной ситуации могут по-разному его трактовать.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Нужно помнить, что водитель, пешеход, пассажир, являются равноправные участники движения. Они имеют свои собственные права, обязанности и ответственность.</w:t>
      </w:r>
    </w:p>
    <w:p w:rsidR="00A25259" w:rsidRPr="00A25259" w:rsidRDefault="00A25259" w:rsidP="00A25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Обязанности пешеходов ПДД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Обязанности пешехода ПДД говорятся в главе 4 и пунктах правил 4.3; 4.5 и 17.1.</w:t>
      </w:r>
    </w:p>
    <w:p w:rsid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lastRenderedPageBreak/>
        <w:t>Глава 4 ПДД для пешеходов разъясняет их обязанности</w:t>
      </w:r>
      <w:r w:rsidRPr="00A25259">
        <w:rPr>
          <w:rFonts w:ascii="Times New Roman" w:eastAsia="Times New Roman" w:hAnsi="Times New Roman" w:cs="Times New Roman"/>
          <w:sz w:val="56"/>
          <w:szCs w:val="56"/>
          <w:lang w:eastAsia="ru-RU"/>
        </w:rPr>
        <w:t>.</w:t>
      </w: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знать пункты, в которых автомобильное движение пересекается с пешеходным и может возникнуть вопрос главенства.</w:t>
      </w:r>
      <w:proofErr w:type="gramEnd"/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Пункт 4.3. определяет правила пешехода, где он обязан передвигаться через дорогу</w:t>
      </w: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A25259" w:rsidRPr="00A25259" w:rsidRDefault="00A25259" w:rsidP="00A252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пешеходному переходу (по подземному и надземному);</w:t>
      </w:r>
      <w:proofErr w:type="gramEnd"/>
    </w:p>
    <w:p w:rsidR="00A25259" w:rsidRPr="00A25259" w:rsidRDefault="00A25259" w:rsidP="00A252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переходов нет, то на перекрестках;</w:t>
      </w:r>
    </w:p>
    <w:p w:rsidR="00A25259" w:rsidRPr="00A25259" w:rsidRDefault="00A25259" w:rsidP="00A252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перехода или перекрестка нет, то допускается возможность перейти дорогу перпендикулярно к проезжей части.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Пункт 4.5 определяет правильность перемещения по нерегулируемому переходу</w:t>
      </w: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. На дорогу можно выходить только после оценки расстояние до движущихся машин. Нужно приблизительно оценить их скорость и убедится, что можно перейти безопасно.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помнить, что при передвижении вне пешеходных переходов, человек не должен создавать помех транспорту. Запрещается выходить из-за стоящего транспорта или другого препятствия, если не убедились в отсутствии движущихся машин.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Следует помнить два важных момента:</w:t>
      </w:r>
    </w:p>
    <w:p w:rsidR="00A25259" w:rsidRPr="00A25259" w:rsidRDefault="00A25259" w:rsidP="00A252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собственная безопасность – это обязанность пешехода;</w:t>
      </w:r>
    </w:p>
    <w:p w:rsidR="00A25259" w:rsidRPr="00A25259" w:rsidRDefault="00A25259" w:rsidP="00A252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передвигаясь вне перехода, пешеход не имеет преимуществ перед транспортом.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Пункт 17.1 определяет перемещения пешеходов по жилой зоне и дворовым территориям</w:t>
      </w: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. Пешеходу разрешено передвигаться по тротуарам и проезжей части, если они не создают необоснованных помех транспорту. В жилой зоне пешеход имеют преимущества перед автотранспортом</w:t>
      </w:r>
    </w:p>
    <w:p w:rsidR="00A25259" w:rsidRPr="00A25259" w:rsidRDefault="00A25259" w:rsidP="00A25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Ответственность за нарушение ПДД пешеходами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Согласно законодательству пешеход несёт ответственность за нарушение ПДД. Ответственность пешеходов регламентируется разделами 4 и 5 ПДД РФ.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2525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Административная ответственность пешехода:</w:t>
      </w:r>
    </w:p>
    <w:p w:rsidR="00A25259" w:rsidRPr="00A25259" w:rsidRDefault="00A25259" w:rsidP="00A252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нарушения ПДД грозят штрафом в 500 рублей;</w:t>
      </w:r>
    </w:p>
    <w:p w:rsidR="00A25259" w:rsidRPr="00A25259" w:rsidRDefault="00A25259" w:rsidP="00A252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нарушения, которые 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повлекли помехи движению автотранспорта наказываются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штрафом в 1000 рублей;</w:t>
      </w:r>
    </w:p>
    <w:p w:rsidR="00A25259" w:rsidRPr="00A25259" w:rsidRDefault="00A25259" w:rsidP="00A252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нарушения, из-за которых был причинен вред здоровью пострадавшего в лёгкой или средней форме наказываются штрафом в 1000 — 1500 рублей.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2525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Уголовная ответственность пешехода:</w:t>
      </w:r>
    </w:p>
    <w:p w:rsidR="00A25259" w:rsidRPr="00A25259" w:rsidRDefault="00A25259" w:rsidP="00A252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нарушения привели к тяжёлому вреду для здоровья, виновный может быть привлечен к уголовной ответственности сроком до 3 лет.</w:t>
      </w:r>
    </w:p>
    <w:p w:rsidR="00A25259" w:rsidRPr="00A25259" w:rsidRDefault="00A25259" w:rsidP="00A2525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нарушения привели к смерти пострадавшего, виновный может быть привлечен к уголовной ответственности сроком до 4 лет.</w:t>
      </w:r>
    </w:p>
    <w:p w:rsidR="00A25259" w:rsidRPr="00A25259" w:rsidRDefault="00A25259" w:rsidP="00A252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Если нарушения привели к смерти двух или более человек, виновный может быть привлечен к уголовной ответственности сроком до 7 лет.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 же после оценки ущерба может наступить ответственность, регулируемая Гражданским кодексом: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Участники дорожного движения. Участник дорожного движения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разу же расставим приоритеты: участником дорожного движения может быть только физическое лицо, человек. Не стоит путать: транспортное средство не может быть участником.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Только человек способен иметь права и 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нести обязанности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рамках норм, регулирующих дорожное движение. Определение из ПДД п. В данном определении дается полный, исчерпывающий перечень лиц, которые могут участвовать в дорожном движении. Иными словами, каждый из нас в рамках дорожного движения может быть либо водителем, либо пассажиром, либо пешеходом.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Водитель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амым главным, основным участником движения считается водитель. Именно на нем лежит основной груз ответственности по соблюдению ПДД и обеспечению безопасности на дороге. Поэтому те, кто считает, что Правила существуют преимущество для водителя, практически не ошибаются. К водителю приравнивается 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обучающий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вождению.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Водитель, таким образом, представляется нам в своих трех основных проявлениях. Водитель транспортного средства. Это классический и наиболее распространенный случай.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Лицо, управляющее любым ТС велосипедом, мопедом, мотоциклом, автомобилем и пр. Кстати, до сих пор дискутируется вопрос о статусе водителя. Является ли он </w:t>
      </w: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таковым, если ставит автомобиль на стоянку и уходит по своим делам? Нам представляется, что является. Это, конечно, не бесспорно. Но в противном случае, 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почему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же и за что его штрафуют при нарушении правил остановки или стоянки?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Человек же не управляет своим ТС, как это озвучивается определение? Перед нами — типичный пример пробела в праве. И таких примеров в тексте ПДД огромное количество.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Поэтому мы и предлагаем при подобных юридических коллизиях призывать на помощь здравый смысл. Водитель — погонщик животных. Это второе проявление водительской сущности. Вьючные или верховые животные, а также стадо, двигающиеся в пределах дороги, должны сопровождаться водителем.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Именно водителем — пастухом, чабаном и пр. Водитель — инструктор по вождению. При обучении вождению мы можем столкнуться, на первый взгляд, с парадоксом: за рулем — курсант, но водителем он не является!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А ничего удивительного. Согласно ПДД, водителем является именно инструктор, который и отвечает за безопасность движения и строгое соблюдение курсантом норм ПДД.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И, к сожалению, несет полную ответственность за нарушения, допущенные его подопечным. Пассажир Транспортное средство, как мы выяснили ранее, существует для перевозки пассажиров и различных предметов грузов, оборудования. Остановимся на пассажире — еще одном участнике дорожного движения. Его поведение регламентировано 5-м разделом ПДД. Из всей этой тирады </w:t>
      </w: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ясно одно: пассажир считается таковым до тех пор, пока находится 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ТС.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 при этом он не является водителем. Многие несведущие пассажиры полагают, что не могут быть подвергнуты юридической ответственности за нарушение норм ПДД. Это ошибка. К примеру, отказ от использования ремня безопасности при их наличии 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ТС 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является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основанием для административной ответственности пассажира. Пешеход Проблема пешехода — самая животрепещущая, самая актуальная в практике дорожной безопасности.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Наезды на пешеходов независимо от того, где они происходят, — на пешеходной переходе или вне него являются весьма частым явлением.</w:t>
      </w:r>
      <w:proofErr w:type="gramEnd"/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Отчасти в таком состоянии дел виноваты сами пешеходы, напрочь игнорирующие нормы 4-го раздела Правил, которые говорят об обязанностях пешеходов.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Самое популярное заблуждение — это слепая вера в безоговорочную правоту пешехода на пешеходном переходе. Эту убежденность намеренно и целенаправленно культивируют СМИ, Интернет, невзирая на имеющиеся обязанности пешехода, зафиксированные в ПДД.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Пешеход — наиболее массовый участник дорожного движения. И поэтому четкое 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определение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уяснение его статуса является делом принципиальным.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Пешеход должен обозначить факт своего присутствия на дороге тротуаре, проезжей части, обочине и пр. Иными словами, если лицо не находится на данных участках, то оно и не будет считаться пешеходом.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К пешеходам причисляется ряд лиц, которые перемещают небольшие транспортные средства без их непосредственного использования, а также передвигающиеся на инвалидной коляске без двигателя.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Например, пешеходы могут вести мотоцикл, мопед, велосипед, а также перемещать детскую коляску, санки, тележку и т. Пешеходами будут считаться и лица, перемещающиеся с помощью роликовых коньков, самокатов и пр. Лица, выполняя свои рабочие функции, профессиональные обязанности в пределах дороги, не будут считаться пешеходами. Таким образом, пешеходом мы называем участника дорожного движения, который находится в пределах дороги, пешеходной, </w:t>
      </w:r>
      <w:proofErr w:type="spell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велопешеходной</w:t>
      </w:r>
      <w:proofErr w:type="spell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дорожки и использует их именно для движения без использования транспортного средства, а не для выполнения своих профессиональных функций.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Регулировщик </w:t>
      </w: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является участником дорожного движения. Как бы это и не выглядело парадоксально, но это факт. Регулировщик является лицом, в чьи профессиональные обязанности входит регулирование дорожного движения. Получается, что это — некий профессиональный статус, призванный следить за безопасностью на дороге.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Регулировщик должен быть в форменной одежде и или иметь отличительный знак и экипировку. К регулировщикам относятся сотрудники полиции и военной автомобильной инспекции, а также работники дорожно-эксплуатационных служб, дежурные на железнодорожных переездах и паромных переправах при исполнении ими своих должностных обязанностей. В принципе, в подавляющем количестве случаев так оно и есть. Определить регулировщика несложно: согласно ПДД, он должен быть в специальной форменной одежде.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В его оснащение входят также и средства регулирования — жезл, ди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ск с кр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асным </w:t>
      </w:r>
      <w:proofErr w:type="spell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световозвращательным</w:t>
      </w:r>
      <w:proofErr w:type="spell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элементом, свисток для привлечения внимания участников движения или устройство громкоговорящей связи. Регулировщик должен иметь удостоверение, которое он обязан предъявлять по требованию водителя. Для инспектора ДПС существует еще одно требование: на его груди должен находиться специальный отличительный знак с персональным номером.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К регулировщикам, помимо работников ГИБДД, приравниваются и иные должностные лица, которых Правила наделяют полномочиями по регулированию дорожного движения.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Регулировщики — работники ВАИ военной автомобильной инспекции. При движении по дорогам военных колонн сотрудники ВАИ осуществляют 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контроль за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безопасностью движения. Регулирование движения имеет целью беспрепятственный проезд, прежде всего, транспортных средств вооруженных сил.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в этих условиях рядовые водители обязаны выполнять требования таких регулировщиков. Регулировщики — </w:t>
      </w: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дежурные по переезду. На таких регулируемых переездах дежурные работают в круглосуточном режиме. Подобная практика позволяет добиться повышенной безопасности.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случае несрабатывания автоматической сигнализации на переезде регулировщик дежурный по переезду блокирует выезд транспортных средств на железнодорожные пути.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Регулировщики — работники дорожно-эксплуатационных служб. Цикл дорожных работ — ремонта дорог, а также их обслуживания уборки, установки дорожных знаков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нанесения разметки, формирования ограждений и пр. В процессе своей деятельности они вынуждены перекрывать или ограничивать движение транспорта. Именно поэтому им и придается статус регулировщика, а водители обязаны выполнять их требования.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практике же часты случаи игнорирования требований таких регулировщиков. Это недопустимо! Регулировщики — дежурные на паромных переправах.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Паромные переправы — это особые участки, перед которыми столпотворение — вполне нормальное и даже обыденное явление. И водители должны помнить, что требования дежурных по паромным переправам, указывающих на наиболее оптимальное размещение транспортных средств на пароме, — это закон! И его надо свято выполнять! Несмотря на нервозность ситуации, на усталость от ожидания своей очереди для заезда на паром, водители должны помнить о законности требований регулировщика — дежурного на паромных переправах.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еще одно замечание. Водитель должен выполнять требования любого регулировщика, но документы водительское удостоверение, техпаспорт, полис ОСАГО </w:t>
      </w: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передавать только сотруднику полиции или иному лицу, наделенному таким правом контроля. 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Посмотрите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оплатить парковку в центре Москвы и не стать нарушителем. О новой платной трассе М11 и ценах за проезд по некоторым участкам. Сделаем вывод</w:t>
      </w:r>
      <w:proofErr w:type="gramStart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</w:t>
      </w:r>
      <w:proofErr w:type="gramEnd"/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рамках дорожного движения мы можем встретить только три типа участников — водителя, пассажира, пешехода.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Регулировщик, не являясь участником движения, является лицом с особым статусом, позволяющим ему регулировать дорожное движение.</w:t>
      </w:r>
    </w:p>
    <w:p w:rsidR="00A25259" w:rsidRPr="00A25259" w:rsidRDefault="00A25259" w:rsidP="00A25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Нормативная база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Всю информацию по обязанностям пешеходов и их ответственности можно найти в 4 и 5 главах ПДД. Для особых случаев и условий, например, для инвалидов, есть свои дополнительные нюансы, которые указываются в дополнительных актах.</w:t>
      </w:r>
    </w:p>
    <w:p w:rsidR="00A25259" w:rsidRPr="00A25259" w:rsidRDefault="00A25259" w:rsidP="00A25259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Законодательно прописаны не только основные правила и штрафные санкции и в случае их нарушений, но и права различных категорий граждан, которые участвуют в дорожном движении.</w:t>
      </w:r>
    </w:p>
    <w:p w:rsidR="00A25259" w:rsidRPr="00A25259" w:rsidRDefault="00A25259" w:rsidP="00A25259">
      <w:pPr>
        <w:spacing w:after="36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59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помогает избежать дополнительных проблем и знать свои прописанные права. Все ситуации на дорогах решаются в зависимости от совокупности факторов, поэтому каждая категория участников защищена при выполнении всех своих обязательств.</w:t>
      </w:r>
    </w:p>
    <w:p w:rsidR="00C14696" w:rsidRPr="00A25259" w:rsidRDefault="00C14696" w:rsidP="00A25259">
      <w:pPr>
        <w:rPr>
          <w:rFonts w:ascii="Times New Roman" w:hAnsi="Times New Roman" w:cs="Times New Roman"/>
          <w:sz w:val="36"/>
          <w:szCs w:val="36"/>
        </w:rPr>
      </w:pPr>
    </w:p>
    <w:sectPr w:rsidR="00C14696" w:rsidRPr="00A25259" w:rsidSect="00C1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AA5"/>
    <w:multiLevelType w:val="multilevel"/>
    <w:tmpl w:val="F806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17792"/>
    <w:multiLevelType w:val="multilevel"/>
    <w:tmpl w:val="D44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34576"/>
    <w:multiLevelType w:val="multilevel"/>
    <w:tmpl w:val="E1FE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351988"/>
    <w:multiLevelType w:val="multilevel"/>
    <w:tmpl w:val="48CC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4C52C0"/>
    <w:multiLevelType w:val="multilevel"/>
    <w:tmpl w:val="AB12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5F7BF2"/>
    <w:multiLevelType w:val="multilevel"/>
    <w:tmpl w:val="885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F94618"/>
    <w:multiLevelType w:val="multilevel"/>
    <w:tmpl w:val="A1A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1E0150"/>
    <w:multiLevelType w:val="multilevel"/>
    <w:tmpl w:val="087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2B658A"/>
    <w:multiLevelType w:val="multilevel"/>
    <w:tmpl w:val="4672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5D56DF"/>
    <w:multiLevelType w:val="multilevel"/>
    <w:tmpl w:val="F108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0F4918"/>
    <w:multiLevelType w:val="multilevel"/>
    <w:tmpl w:val="C93C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AC3179"/>
    <w:multiLevelType w:val="multilevel"/>
    <w:tmpl w:val="6864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2292C"/>
    <w:multiLevelType w:val="multilevel"/>
    <w:tmpl w:val="690C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AD35D4"/>
    <w:multiLevelType w:val="multilevel"/>
    <w:tmpl w:val="A582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25259"/>
    <w:rsid w:val="00A25259"/>
    <w:rsid w:val="00C1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6"/>
  </w:style>
  <w:style w:type="paragraph" w:styleId="2">
    <w:name w:val="heading 2"/>
    <w:basedOn w:val="a"/>
    <w:link w:val="20"/>
    <w:uiPriority w:val="9"/>
    <w:qFormat/>
    <w:rsid w:val="00A25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A25259"/>
  </w:style>
  <w:style w:type="paragraph" w:styleId="a3">
    <w:name w:val="Normal (Web)"/>
    <w:basedOn w:val="a"/>
    <w:uiPriority w:val="99"/>
    <w:semiHidden/>
    <w:unhideWhenUsed/>
    <w:rsid w:val="00A2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259"/>
    <w:rPr>
      <w:color w:val="0000FF"/>
      <w:u w:val="single"/>
    </w:rPr>
  </w:style>
  <w:style w:type="character" w:styleId="a5">
    <w:name w:val="Emphasis"/>
    <w:basedOn w:val="a0"/>
    <w:uiPriority w:val="20"/>
    <w:qFormat/>
    <w:rsid w:val="00A2525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52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525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25259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52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52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3583">
          <w:blockQuote w:val="1"/>
          <w:marLeft w:val="0"/>
          <w:marRight w:val="0"/>
          <w:marTop w:val="686"/>
          <w:marBottom w:val="686"/>
          <w:divBdr>
            <w:top w:val="none" w:sz="0" w:space="0" w:color="auto"/>
            <w:left w:val="single" w:sz="36" w:space="12" w:color="FF4F4F"/>
            <w:bottom w:val="none" w:sz="0" w:space="0" w:color="auto"/>
            <w:right w:val="none" w:sz="0" w:space="0" w:color="auto"/>
          </w:divBdr>
        </w:div>
        <w:div w:id="4910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2075</Words>
  <Characters>11829</Characters>
  <Application>Microsoft Office Word</Application>
  <DocSecurity>0</DocSecurity>
  <Lines>98</Lines>
  <Paragraphs>27</Paragraphs>
  <ScaleCrop>false</ScaleCrop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1</cp:revision>
  <dcterms:created xsi:type="dcterms:W3CDTF">2020-04-07T10:52:00Z</dcterms:created>
  <dcterms:modified xsi:type="dcterms:W3CDTF">2020-04-07T10:57:00Z</dcterms:modified>
</cp:coreProperties>
</file>